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　骨折的概论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1.骨折的分类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865" cy="1364615"/>
            <wp:effectExtent l="0" t="0" r="6985" b="698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055" cy="440690"/>
            <wp:effectExtent l="0" t="0" r="10795" b="1651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8595" cy="447675"/>
            <wp:effectExtent l="0" t="0" r="8255" b="952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3.骨折并发症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(1)早期并发症:包括休克、脂肪栓塞</w:t>
      </w:r>
      <w:bookmarkStart w:id="0" w:name="_GoBack"/>
      <w:bookmarkEnd w:id="0"/>
      <w:r>
        <w:rPr>
          <w:sz w:val="28"/>
          <w:szCs w:val="28"/>
        </w:rPr>
        <w:t>综合征、重要的内脏器官损伤、重要周围组织损伤、骨筋膜室综合征。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①脂肪栓塞综合征:是由于骨折处髓腔内血肿张力过大，骨髓被破坏，脂肪滴进入破裂的静脉窦内，可引起肺、脑脂肪栓塞。 肺栓塞可出现胸痛、咳嗽，血氧饱和度下降。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②骨筋膜室综合征:最常发生于前臂掌侧和小腿。 根据缺血程度不同可依次形成濒临缺血性肌挛缩→缺血性肌挛缩→坏疽。 骨筋膜室综合征一经确诊，应立即切开筋膜减压。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865" cy="1444625"/>
            <wp:effectExtent l="0" t="0" r="6985" b="3175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(2)晚期并发症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①急性骨萎缩:好发于手、足骨折后，典型症状是疼痛和血管舒缩紊乱。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②缺血性肌挛缩:是骨折最严重并发症之一，是骨筋膜室综合征处理不当的严重后果，爪形手(足)是典型畸形。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4.骨折的愈合过程和愈合标准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(1)分期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8595" cy="1686560"/>
            <wp:effectExtent l="0" t="0" r="8255" b="8890"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(2)愈合标准:①局部无压痛及纵向叩击痛;②局部无异常活动;③X 线片显示骨折处有连续性骨痂，骨折线已模糊。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　骨折的治疗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1.骨折切开复位的指征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(1)骨折断端间有肌肉、肌腱等软组织嵌入。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(2)关节内骨折。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(3)手法复位未能达到功能复位标准，愈合后将严重影响患肢功能者。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(4)骨折并发主要的神经血管损伤，在处理神经血管时，可同时切开复位。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(5)多发性骨折，可选择适当骨折部位施行切开复位。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(6)不稳定性骨折，如四肢斜形、螺旋形、粉碎性骨折及脊柱骨折合并脊髓损伤者。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2.骨折功能复位的标准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(1)旋转移位、分离移位必须完全矫正。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(2)缩短移位:成人下肢骨折缩短移位不应超过 1 cm，上肢不应超过 2 cm。 儿童下肢骨折缩短在 2 cm 以内，若无骨骺损伤，可在生长发育过程中自行纠正。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(3)成角移位:与关节活动方向一致者可以自行矫正;侧方成角移位，与关节活动方向垂直者日后不能矫正，必须完全复位。 前臂双骨折则要求对位、对线均好，否则影响前臂旋转功能。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(4)侧方移位:长骨干横形骨折，骨折端对位至少达 1/3 左右，干骺端骨折至少应对位 3/4 左右。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　锁骨骨折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锁骨骨折后出现肿胀、淤斑，肩关节活动使疼痛加重。 病人常用健手托住患侧肘部，头向患侧偏斜，以减轻疼痛。 检查时，有局限性压痛，可扪及骨折端，有骨摩擦感。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(1)儿童的青枝骨折和成人的无移位骨折:可不作特殊治疗。 应用三角巾悬吊患肢 3~6 周即可开始活动。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(2)有移位的锁骨中段骨折:采用手法复位，横行“8”字绷带固定。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(3)切开复位内固定的手术适应证:①病人无法忍受“8”字绷带固定的痛苦;②复位后再移位，影响外观;③合并神经血管损伤;④开放性骨折;⑤陈旧骨折不愈合;⑥锁骨外端骨折，合并喙锁韧带断裂。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4　肱骨外科颈和肱骨干骨折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1.肱骨外科颈是肱骨大结节、小结节移行为骨干的交界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2.肱骨外科颈骨折分型与治疗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1530350"/>
            <wp:effectExtent l="0" t="0" r="3810" b="12700"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3.肱骨干中下 1/3 有桡神经沟通过，骨折容易造成桡神经损伤，表现:垂腕，各掌指关节不能伸直，拇指不能伸直—“弯指”。 前臂旋后障碍，手背桡侧(虎口)皮肤感觉减退或消失。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5　肱骨髁上骨折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1.好发年龄　肱骨髁上骨折多发生于 10 岁以下儿童。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2.临床表现及并发症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3515" cy="1077595"/>
            <wp:effectExtent l="0" t="0" r="13335" b="8255"/>
            <wp:docPr id="11" name="图片 1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6563C5"/>
    <w:rsid w:val="01AA60BC"/>
    <w:rsid w:val="01FB29EA"/>
    <w:rsid w:val="028F51CC"/>
    <w:rsid w:val="03045DFE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0C6324"/>
    <w:rsid w:val="0683600D"/>
    <w:rsid w:val="068C4471"/>
    <w:rsid w:val="06DE4952"/>
    <w:rsid w:val="0702187C"/>
    <w:rsid w:val="07E06662"/>
    <w:rsid w:val="07E379D6"/>
    <w:rsid w:val="07F61666"/>
    <w:rsid w:val="085D3E7A"/>
    <w:rsid w:val="0884601F"/>
    <w:rsid w:val="08F85A16"/>
    <w:rsid w:val="093D0C8B"/>
    <w:rsid w:val="094F7464"/>
    <w:rsid w:val="09F938C5"/>
    <w:rsid w:val="0B26441F"/>
    <w:rsid w:val="0C7D601E"/>
    <w:rsid w:val="0C7F7942"/>
    <w:rsid w:val="0C930AF0"/>
    <w:rsid w:val="0CB234BE"/>
    <w:rsid w:val="0DDB4502"/>
    <w:rsid w:val="0DDD4563"/>
    <w:rsid w:val="0E387C9A"/>
    <w:rsid w:val="0EAD585F"/>
    <w:rsid w:val="0EC7780F"/>
    <w:rsid w:val="0F7E62C5"/>
    <w:rsid w:val="10D839BA"/>
    <w:rsid w:val="10F42BB6"/>
    <w:rsid w:val="11B320E9"/>
    <w:rsid w:val="11EE3BED"/>
    <w:rsid w:val="1225494A"/>
    <w:rsid w:val="125A3FE8"/>
    <w:rsid w:val="12DF2350"/>
    <w:rsid w:val="13495952"/>
    <w:rsid w:val="134D0BA5"/>
    <w:rsid w:val="13E74FA1"/>
    <w:rsid w:val="14623902"/>
    <w:rsid w:val="147413CC"/>
    <w:rsid w:val="148236F9"/>
    <w:rsid w:val="150307B0"/>
    <w:rsid w:val="15AC5CD4"/>
    <w:rsid w:val="15C3049C"/>
    <w:rsid w:val="166A4341"/>
    <w:rsid w:val="17601E04"/>
    <w:rsid w:val="179D49BD"/>
    <w:rsid w:val="18B718B9"/>
    <w:rsid w:val="18F705DB"/>
    <w:rsid w:val="195220CC"/>
    <w:rsid w:val="1AF85134"/>
    <w:rsid w:val="1B5171EC"/>
    <w:rsid w:val="1B5836B4"/>
    <w:rsid w:val="1B712043"/>
    <w:rsid w:val="1C0007A6"/>
    <w:rsid w:val="1C2E6E3D"/>
    <w:rsid w:val="1CE42F4D"/>
    <w:rsid w:val="1D1D70BB"/>
    <w:rsid w:val="1D3258F3"/>
    <w:rsid w:val="1DCC4082"/>
    <w:rsid w:val="1F0D41FC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786E96"/>
    <w:rsid w:val="248213F1"/>
    <w:rsid w:val="24EE69B8"/>
    <w:rsid w:val="25BD7738"/>
    <w:rsid w:val="25C71BD4"/>
    <w:rsid w:val="26521C54"/>
    <w:rsid w:val="279428D1"/>
    <w:rsid w:val="27AE0917"/>
    <w:rsid w:val="286D53EC"/>
    <w:rsid w:val="2A9721FE"/>
    <w:rsid w:val="2AC936AC"/>
    <w:rsid w:val="2B180B48"/>
    <w:rsid w:val="2BDC1D9C"/>
    <w:rsid w:val="2BE072C1"/>
    <w:rsid w:val="2BF827E3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10529FA"/>
    <w:rsid w:val="333A6AC0"/>
    <w:rsid w:val="335F16C4"/>
    <w:rsid w:val="33AB1A5E"/>
    <w:rsid w:val="34DC57D3"/>
    <w:rsid w:val="35110080"/>
    <w:rsid w:val="364868A5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643660"/>
    <w:rsid w:val="3C9046B8"/>
    <w:rsid w:val="3D2A2A59"/>
    <w:rsid w:val="3D315B8A"/>
    <w:rsid w:val="3D4D05B2"/>
    <w:rsid w:val="3DD70146"/>
    <w:rsid w:val="3E385A7D"/>
    <w:rsid w:val="3E695F05"/>
    <w:rsid w:val="3E9F4046"/>
    <w:rsid w:val="3F78758D"/>
    <w:rsid w:val="3FD9341A"/>
    <w:rsid w:val="40DE1750"/>
    <w:rsid w:val="41024A57"/>
    <w:rsid w:val="413D0E6E"/>
    <w:rsid w:val="415E30FF"/>
    <w:rsid w:val="4201702E"/>
    <w:rsid w:val="42402417"/>
    <w:rsid w:val="42A02D73"/>
    <w:rsid w:val="44436A32"/>
    <w:rsid w:val="46F560E9"/>
    <w:rsid w:val="480A6789"/>
    <w:rsid w:val="48125AD4"/>
    <w:rsid w:val="490406EA"/>
    <w:rsid w:val="49191066"/>
    <w:rsid w:val="49313935"/>
    <w:rsid w:val="495632FA"/>
    <w:rsid w:val="49DE42B6"/>
    <w:rsid w:val="4A780B6D"/>
    <w:rsid w:val="4AD911BD"/>
    <w:rsid w:val="4B173257"/>
    <w:rsid w:val="4B941543"/>
    <w:rsid w:val="4BBA02F3"/>
    <w:rsid w:val="4BC13F2C"/>
    <w:rsid w:val="4C247965"/>
    <w:rsid w:val="4C26313D"/>
    <w:rsid w:val="4D4D4751"/>
    <w:rsid w:val="4DB56E60"/>
    <w:rsid w:val="4DDB1F0C"/>
    <w:rsid w:val="4E144593"/>
    <w:rsid w:val="4E560462"/>
    <w:rsid w:val="4E680FDD"/>
    <w:rsid w:val="4E6E2FBF"/>
    <w:rsid w:val="4E6F00B2"/>
    <w:rsid w:val="4E80735E"/>
    <w:rsid w:val="4EBE25EB"/>
    <w:rsid w:val="4F102499"/>
    <w:rsid w:val="4F3B2A0F"/>
    <w:rsid w:val="4F652F0A"/>
    <w:rsid w:val="4F906066"/>
    <w:rsid w:val="50250D7F"/>
    <w:rsid w:val="50DE72B2"/>
    <w:rsid w:val="51C848AD"/>
    <w:rsid w:val="51F4251D"/>
    <w:rsid w:val="523E5817"/>
    <w:rsid w:val="526026BF"/>
    <w:rsid w:val="52E32E2E"/>
    <w:rsid w:val="532B1CC6"/>
    <w:rsid w:val="533349C5"/>
    <w:rsid w:val="538A0E9F"/>
    <w:rsid w:val="53C85737"/>
    <w:rsid w:val="53DF754A"/>
    <w:rsid w:val="541772BE"/>
    <w:rsid w:val="54447BE0"/>
    <w:rsid w:val="54481D20"/>
    <w:rsid w:val="547E0AA5"/>
    <w:rsid w:val="55164E14"/>
    <w:rsid w:val="56047D84"/>
    <w:rsid w:val="56356B43"/>
    <w:rsid w:val="573F18DD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CCF4B57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6A2E47"/>
    <w:rsid w:val="62984C24"/>
    <w:rsid w:val="62B9490E"/>
    <w:rsid w:val="62DE530E"/>
    <w:rsid w:val="630A04B1"/>
    <w:rsid w:val="630B557B"/>
    <w:rsid w:val="648C4953"/>
    <w:rsid w:val="64A0655C"/>
    <w:rsid w:val="652624A7"/>
    <w:rsid w:val="65686CFF"/>
    <w:rsid w:val="66B321EE"/>
    <w:rsid w:val="66D2508D"/>
    <w:rsid w:val="66D25C14"/>
    <w:rsid w:val="66E171F9"/>
    <w:rsid w:val="66E60688"/>
    <w:rsid w:val="66EC1B02"/>
    <w:rsid w:val="673C5FBB"/>
    <w:rsid w:val="67577F2B"/>
    <w:rsid w:val="683E1A36"/>
    <w:rsid w:val="68767F41"/>
    <w:rsid w:val="68A03C01"/>
    <w:rsid w:val="6AAE1A62"/>
    <w:rsid w:val="6B480D06"/>
    <w:rsid w:val="6BA56793"/>
    <w:rsid w:val="6C132D8B"/>
    <w:rsid w:val="6C206559"/>
    <w:rsid w:val="6DD50AB7"/>
    <w:rsid w:val="6EEA2FD9"/>
    <w:rsid w:val="6F2C5C33"/>
    <w:rsid w:val="6F5850B4"/>
    <w:rsid w:val="6F8C16CC"/>
    <w:rsid w:val="6FB47E34"/>
    <w:rsid w:val="6FF0314D"/>
    <w:rsid w:val="70282B3D"/>
    <w:rsid w:val="71011835"/>
    <w:rsid w:val="71FD46C3"/>
    <w:rsid w:val="7251270A"/>
    <w:rsid w:val="72C15CD8"/>
    <w:rsid w:val="735B630D"/>
    <w:rsid w:val="736C7EB9"/>
    <w:rsid w:val="73DC2906"/>
    <w:rsid w:val="74704934"/>
    <w:rsid w:val="75DF3031"/>
    <w:rsid w:val="76042365"/>
    <w:rsid w:val="77A44627"/>
    <w:rsid w:val="78025ECF"/>
    <w:rsid w:val="78083119"/>
    <w:rsid w:val="786F58CA"/>
    <w:rsid w:val="78787971"/>
    <w:rsid w:val="78A73C47"/>
    <w:rsid w:val="79173DDA"/>
    <w:rsid w:val="79C56EE6"/>
    <w:rsid w:val="7A2434C4"/>
    <w:rsid w:val="7B4D0237"/>
    <w:rsid w:val="7B5664EE"/>
    <w:rsid w:val="7B9E0197"/>
    <w:rsid w:val="7BAD2790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2018-04-03T02:00:33Z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