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93352">
      <w:pPr>
        <w:pStyle w:val="2"/>
        <w:bidi w:val="0"/>
        <w:jc w:val="center"/>
        <w:rPr>
          <w:rFonts w:hint="eastAsia"/>
        </w:rPr>
      </w:pPr>
      <w:r>
        <w:rPr>
          <w:rFonts w:hint="eastAsia"/>
        </w:rPr>
        <w:t>2025 年护士资格证备考秘籍历年真题</w:t>
      </w:r>
    </w:p>
    <w:p w14:paraId="3D503A97">
      <w:pPr>
        <w:rPr>
          <w:rFonts w:hint="eastAsia"/>
        </w:rPr>
      </w:pPr>
      <w:r>
        <w:rPr>
          <w:rFonts w:hint="eastAsia"/>
        </w:rPr>
        <w:t>在 2025 年护士资格证备考的征程中，你是否正在寻觅那把开启成功之门的关键钥匙？其实，金英杰医学培训机构的官方网站早已为你备好一份超强助力——历年真题资源，它将在你的备考之路上发挥无可替代的作用，其价值通过以下多方面的公式化呈现清晰可见。</w:t>
      </w:r>
    </w:p>
    <w:p w14:paraId="0941BAA3">
      <w:pPr>
        <w:rPr>
          <w:rFonts w:hint="eastAsia"/>
        </w:rPr>
      </w:pPr>
    </w:p>
    <w:p w14:paraId="22B5B13C">
      <w:pPr>
        <w:rPr>
          <w:rFonts w:hint="eastAsia"/>
        </w:rPr>
      </w:pPr>
      <w:r>
        <w:rPr>
          <w:rFonts w:hint="eastAsia"/>
        </w:rPr>
        <w:t>真题 = 精准考点指南针。历年真题犹如一盏明灯，照亮了考试大纲中那些隐藏的重点与考点。通过对官网上提供的真题进行系统梳理与分析，考生们能够迅速明确考试的核心内容所在。例如，在基础护理学部分，频繁在真题中出现的护理操作流程、生命体征监测要点等内容，无疑就是该科目必须重点攻克的关键堡垒。每一道真题都是对知识点的一次精准定位，让你在浩如烟海的教材与资料中，不再盲目徘徊，而是直击要害，将有限的时间与精力高效投入到最具价值的备考环节之中。</w:t>
      </w:r>
    </w:p>
    <w:p w14:paraId="7102EE5C">
      <w:pPr>
        <w:rPr>
          <w:rFonts w:hint="eastAsia"/>
        </w:rPr>
      </w:pPr>
    </w:p>
    <w:p w14:paraId="069F725D">
      <w:pPr>
        <w:rPr>
          <w:rFonts w:hint="eastAsia"/>
        </w:rPr>
      </w:pPr>
      <w:r>
        <w:rPr>
          <w:rFonts w:hint="eastAsia"/>
        </w:rPr>
        <w:t>真题 = 能力提升催化剂。做真题绝不仅仅是简单地知晓答案，它更是一个全方位提升自身专业能力的过程。在金英杰官方网站上认真研习历年真题，能够有效锻炼考生的临床思维能力、知识应用能力以及应变能力。以一道涉及患者突发紧急状况处理的真题为例，它要求考生不仅要熟练掌握相关疾病的理论知识，更要能够迅速判断病情、制定合理的护理计划并准确实施。这种对综合能力的深度锤炼，是脱离真题训练单纯死记硬背知识点所无法企及的。借助真题的力量，考生们得以在不断练习与反思中实现专业素养的跨越式提升，从而更加从容自信地应对考试中的各种挑战。</w:t>
      </w:r>
    </w:p>
    <w:p w14:paraId="2DE9F8D9">
      <w:pPr>
        <w:rPr>
          <w:rFonts w:hint="eastAsia"/>
        </w:rPr>
      </w:pPr>
    </w:p>
    <w:p w14:paraId="507D3A64">
      <w:pPr>
        <w:rPr>
          <w:rFonts w:hint="eastAsia"/>
        </w:rPr>
      </w:pPr>
      <w:r>
        <w:rPr>
          <w:rFonts w:hint="eastAsia"/>
        </w:rPr>
        <w:t>真题 = 考试趋势晴雨表。金英杰官网的历年真题资源还是洞察护士资格证考试趋势变化的重要窗口。随着医疗行业的不断发展与进步，考试内容也在持续更新与演变。通过对多年真题的纵向对比与深入研究，我们能够清晰地捕捉到考试重点的转移方向、题型分布的微妙变化以及命题思路的创新之处。例如，近年来在真题中逐渐增加的关于新型护理技术应用、患者心理护理与康复指导等方面的题目，反映出考试更加注重考生对护理前沿知识与整体护理理念的掌握程度。熟知这些考试趋势的动态变化，考生们便可提前调整备考策略，有的放矢地进行知识储备与技能训练，确保自己始终站在备考的前沿阵地上，与考试要求精准契合。</w:t>
      </w:r>
    </w:p>
    <w:p w14:paraId="08322164">
      <w:pPr>
        <w:rPr>
          <w:rFonts w:hint="eastAsia"/>
        </w:rPr>
      </w:pPr>
    </w:p>
    <w:p w14:paraId="31F8D56A">
      <w:pPr>
        <w:rPr>
          <w:rFonts w:hint="eastAsia"/>
        </w:rPr>
      </w:pPr>
      <w:r>
        <w:rPr>
          <w:rFonts w:hint="eastAsia"/>
        </w:rPr>
        <w:t>真题 = 自我评估精准尺。合理利用金英杰官方网站的历年真题进行模拟考试与自我评估，是检验备考成效、发现自身薄弱环节的有效手段。按照考试规定的时间与要求完成真题练习后，考生们能够通过详细的答案解析与得分情况分析，精准定位自己在各个知识板块与技能领域的掌握程度。比如，在某次真题模拟测试中发现自己在外科护理学的术后护理并发症防治方面失分较多，那么就可以有针对性地加强这部分内容的学习与复习，通过再次回顾教材知识点、观看金英杰专业教师的课程讲解以及进行专项练习题训练等方式，及时查缺补漏，弥补不足。如此循环往复，借助真题这把精准尺不断调整备考方向与强度，最终实现备考效果的最大化提升。</w:t>
      </w:r>
    </w:p>
    <w:p w14:paraId="3E073BE9">
      <w:pPr>
        <w:rPr>
          <w:rFonts w:hint="eastAsia"/>
        </w:rPr>
      </w:pPr>
    </w:p>
    <w:p w14:paraId="20D6E08E">
      <w:pPr>
        <w:rPr>
          <w:rFonts w:hint="eastAsia"/>
        </w:rPr>
      </w:pPr>
      <w:r>
        <w:rPr>
          <w:rFonts w:hint="eastAsia"/>
        </w:rPr>
        <w:t>在 2025 年护士资格证备考的道路上，金英杰医学培训机构官方网站的历年真题资源无疑是你最得力的助手。它以精准考点指南针、能力提升催化剂、考试趋势晴雨表以及自我评估精准尺的多重身份，为你保驾护航，助力你顺利驶向成功的彼岸。快来金英杰官网，开启你的真题探索之旅吧，让历年真题成为你实现护士梦想的坚实基石！</w:t>
      </w:r>
    </w:p>
    <w:p w14:paraId="316A8A8E">
      <w:pPr>
        <w:rPr>
          <w:rFonts w:hint="eastAsia" w:eastAsiaTheme="minorEastAsia"/>
          <w:lang w:eastAsia="zh-CN"/>
        </w:rPr>
      </w:pPr>
      <w:bookmarkStart w:id="0" w:name="_GoBack"/>
      <w:r>
        <w:rPr>
          <w:rFonts w:hint="eastAsia" w:eastAsiaTheme="minorEastAsia"/>
          <w:lang w:eastAsia="zh-CN"/>
        </w:rPr>
        <w:drawing>
          <wp:inline distT="0" distB="0" distL="114300" distR="114300">
            <wp:extent cx="4758690" cy="8723630"/>
            <wp:effectExtent l="0" t="0" r="3810" b="1270"/>
            <wp:docPr id="1" name="图片 1" descr="523016314491509056_53678066623106380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3016314491509056_536780666231063806 (2)"/>
                    <pic:cNvPicPr>
                      <a:picLocks noChangeAspect="1"/>
                    </pic:cNvPicPr>
                  </pic:nvPicPr>
                  <pic:blipFill>
                    <a:blip r:embed="rId4"/>
                    <a:stretch>
                      <a:fillRect/>
                    </a:stretch>
                  </pic:blipFill>
                  <pic:spPr>
                    <a:xfrm>
                      <a:off x="0" y="0"/>
                      <a:ext cx="4758690" cy="872363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C4B03"/>
    <w:rsid w:val="015D0D5E"/>
    <w:rsid w:val="09FC4B03"/>
    <w:rsid w:val="0A805ABD"/>
    <w:rsid w:val="12502219"/>
    <w:rsid w:val="1D440BCC"/>
    <w:rsid w:val="2668592C"/>
    <w:rsid w:val="28E76FDC"/>
    <w:rsid w:val="2C300C99"/>
    <w:rsid w:val="33AF4B9A"/>
    <w:rsid w:val="33ED56C2"/>
    <w:rsid w:val="37DC0EC1"/>
    <w:rsid w:val="44E16B7D"/>
    <w:rsid w:val="468679DC"/>
    <w:rsid w:val="589233DD"/>
    <w:rsid w:val="60A54AAB"/>
    <w:rsid w:val="66AF4C73"/>
    <w:rsid w:val="79F04B91"/>
    <w:rsid w:val="7B825CBD"/>
    <w:rsid w:val="7E372D8F"/>
    <w:rsid w:val="7F5B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2024-11-23T06:10:00Z</dcterms:created>
  <dc:creator>AA金英杰四川总校</dc:creator>
  <cp:lastModifiedBy>AA金英杰四川总校</cp:lastModifiedBy>
  <dcterms:modified xsi:type="dcterms:W3CDTF">2024-11-23T06:13:39Z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4CC8D7460B0842CB83E34D55039F6C69_11</vt:lpwstr>
  </property>
</Properties>
</file>